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8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78"/>
        <w:gridCol w:w="291"/>
        <w:gridCol w:w="2409"/>
        <w:gridCol w:w="1810"/>
        <w:gridCol w:w="3293"/>
      </w:tblGrid>
      <w:tr w:rsidR="001957C9" w:rsidTr="00056A07">
        <w:trPr>
          <w:trHeight w:val="10905"/>
        </w:trPr>
        <w:tc>
          <w:tcPr>
            <w:tcW w:w="8078" w:type="dxa"/>
          </w:tcPr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3562"/>
              <w:gridCol w:w="3563"/>
            </w:tblGrid>
            <w:tr w:rsidR="00B44B7D" w:rsidTr="00A71C5C">
              <w:trPr>
                <w:jc w:val="center"/>
              </w:trPr>
              <w:tc>
                <w:tcPr>
                  <w:tcW w:w="7125" w:type="dxa"/>
                  <w:gridSpan w:val="2"/>
                  <w:tcBorders>
                    <w:bottom w:val="nil"/>
                  </w:tcBorders>
                </w:tcPr>
                <w:p w:rsidR="00B44B7D" w:rsidRPr="00664D46" w:rsidRDefault="00B44B7D" w:rsidP="00AA7B06">
                  <w:pPr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664D46">
                    <w:rPr>
                      <w:sz w:val="28"/>
                      <w:szCs w:val="28"/>
                      <w:u w:val="single"/>
                    </w:rPr>
                    <w:t>Your Unit: Your Ideas</w:t>
                  </w:r>
                </w:p>
              </w:tc>
            </w:tr>
            <w:tr w:rsidR="00B44B7D" w:rsidTr="00A71C5C">
              <w:trPr>
                <w:jc w:val="center"/>
              </w:trPr>
              <w:tc>
                <w:tcPr>
                  <w:tcW w:w="3562" w:type="dxa"/>
                  <w:tcBorders>
                    <w:top w:val="nil"/>
                    <w:right w:val="nil"/>
                  </w:tcBorders>
                </w:tcPr>
                <w:p w:rsidR="00B44B7D" w:rsidRPr="001300AD" w:rsidRDefault="00B44B7D" w:rsidP="00AA7B06">
                  <w:pPr>
                    <w:spacing w:line="360" w:lineRule="auto"/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</w:rPr>
                    <w:t>Joeys and Leaders get together at Unit Councils to work out what activities we want to do.  Bring all your ideas along.</w:t>
                  </w:r>
                  <w:r w:rsidR="00664D46" w:rsidRPr="001300AD">
                    <w:rPr>
                      <w:rFonts w:asciiTheme="majorHAnsi" w:hAnsiTheme="majorHAnsi"/>
                    </w:rPr>
                    <w:t xml:space="preserve"> Our activities can be creative, outdoors, personal or community based.</w:t>
                  </w:r>
                </w:p>
                <w:p w:rsidR="00B44B7D" w:rsidRPr="001300AD" w:rsidRDefault="00B44B7D" w:rsidP="00A71C5C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B44B7D" w:rsidRPr="001300AD" w:rsidRDefault="00B44B7D" w:rsidP="00AA7B06">
                  <w:pPr>
                    <w:spacing w:line="360" w:lineRule="auto"/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  <w:noProof/>
                      <w:lang w:eastAsia="en-AU"/>
                    </w:rPr>
                    <w:drawing>
                      <wp:inline distT="0" distB="0" distL="0" distR="0">
                        <wp:extent cx="1790700" cy="1028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3" w:type="dxa"/>
                  <w:tcBorders>
                    <w:top w:val="nil"/>
                    <w:left w:val="nil"/>
                  </w:tcBorders>
                </w:tcPr>
                <w:p w:rsidR="00B44B7D" w:rsidRPr="001300AD" w:rsidRDefault="00B44B7D" w:rsidP="00AA7B06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>Plan</w:t>
                  </w:r>
                  <w:r w:rsidRPr="001300AD">
                    <w:rPr>
                      <w:rFonts w:asciiTheme="majorHAnsi" w:hAnsiTheme="majorHAnsi"/>
                    </w:rPr>
                    <w:t xml:space="preserve">: What should we do?  How should we do it?  </w:t>
                  </w:r>
                </w:p>
                <w:p w:rsidR="00B44B7D" w:rsidRPr="001300AD" w:rsidRDefault="00B44B7D" w:rsidP="00AA7B06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>Do</w:t>
                  </w:r>
                  <w:r w:rsidRPr="001300AD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:</w:t>
                  </w:r>
                  <w:r w:rsidRPr="001300AD">
                    <w:rPr>
                      <w:rFonts w:asciiTheme="majorHAnsi" w:hAnsiTheme="majorHAnsi"/>
                    </w:rPr>
                    <w:t xml:space="preserve"> Enjoy the activity, include everyone, work together, have fun!</w:t>
                  </w:r>
                </w:p>
                <w:p w:rsidR="00B44B7D" w:rsidRPr="001300AD" w:rsidRDefault="00B44B7D" w:rsidP="00AA7B06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>Review</w:t>
                  </w:r>
                  <w:r w:rsidRPr="001300AD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:</w:t>
                  </w:r>
                  <w:r w:rsidRPr="001300AD">
                    <w:rPr>
                      <w:rFonts w:asciiTheme="majorHAnsi" w:hAnsiTheme="majorHAnsi"/>
                    </w:rPr>
                    <w:t xml:space="preserve"> What went well? What didn’t go to plan?  What could we do differently next time?</w:t>
                  </w:r>
                </w:p>
              </w:tc>
            </w:tr>
          </w:tbl>
          <w:p w:rsidR="001D2F7C" w:rsidRPr="00D44381" w:rsidRDefault="001D2F7C" w:rsidP="00AA7B06">
            <w:pPr>
              <w:jc w:val="center"/>
              <w:rPr>
                <w:rFonts w:ascii="Nunito Sans Black" w:hAnsi="Nunito Sans Black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6748"/>
            </w:tblGrid>
            <w:tr w:rsidR="00B44B7D" w:rsidTr="00056A07">
              <w:trPr>
                <w:trHeight w:val="4825"/>
                <w:jc w:val="center"/>
              </w:trPr>
              <w:tc>
                <w:tcPr>
                  <w:tcW w:w="6748" w:type="dxa"/>
                </w:tcPr>
                <w:p w:rsidR="00056A07" w:rsidRDefault="00056A07" w:rsidP="00AA6722">
                  <w:pPr>
                    <w:jc w:val="center"/>
                    <w:rPr>
                      <w:rFonts w:ascii="Nunito Sans Black" w:hAnsi="Nunito Sans Black"/>
                      <w:sz w:val="28"/>
                      <w:szCs w:val="28"/>
                    </w:rPr>
                  </w:pPr>
                </w:p>
                <w:p w:rsidR="00056A07" w:rsidRDefault="00056A07" w:rsidP="00AA6722">
                  <w:pPr>
                    <w:jc w:val="center"/>
                    <w:rPr>
                      <w:rFonts w:ascii="Nunito Sans Black" w:hAnsi="Nunito Sans Black"/>
                      <w:sz w:val="28"/>
                      <w:szCs w:val="28"/>
                    </w:rPr>
                  </w:pPr>
                </w:p>
                <w:p w:rsidR="00B44B7D" w:rsidRPr="001300AD" w:rsidRDefault="00B44B7D" w:rsidP="001300AD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300AD">
                    <w:rPr>
                      <w:rFonts w:asciiTheme="majorHAnsi" w:hAnsiTheme="majorHAnsi"/>
                      <w:sz w:val="28"/>
                      <w:szCs w:val="28"/>
                      <w:u w:val="single"/>
                    </w:rPr>
                    <w:t>Special Interest Badges</w:t>
                  </w: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</w:rPr>
                    <w:t>Do you like animals, or bike riding, looking after the environment or making things?  What about swimming, or inventing or helping other people?  Yes!  Then there is a badge for you!!!!</w:t>
                  </w: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  <w:noProof/>
                      <w:lang w:eastAsia="en-AU"/>
                    </w:rPr>
                    <w:drawing>
                      <wp:inline distT="0" distB="0" distL="0" distR="0">
                        <wp:extent cx="4193309" cy="708849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9114" cy="718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</w:rPr>
                    <w:t>The Special Interest badges cover Growth &amp; Development, Environment, Arts &amp; Literature, STEM &amp; Innovation, Adventure &amp; Sport and Creating a Better World.</w:t>
                  </w: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B44B7D" w:rsidRPr="001300AD" w:rsidRDefault="00B44B7D" w:rsidP="00AA6722">
                  <w:pPr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</w:rPr>
                    <w:t>These badges can be done as a whole Joey Unit or individually!</w:t>
                  </w:r>
                </w:p>
              </w:tc>
            </w:tr>
          </w:tbl>
          <w:p w:rsidR="00B44B7D" w:rsidRPr="00D44381" w:rsidRDefault="00B44B7D" w:rsidP="00AA7B06">
            <w:pPr>
              <w:jc w:val="center"/>
              <w:rPr>
                <w:rFonts w:ascii="Nunito Sans Black" w:hAnsi="Nunito Sans Black"/>
                <w:noProof/>
                <w:sz w:val="8"/>
                <w:szCs w:val="8"/>
              </w:rPr>
            </w:pPr>
          </w:p>
          <w:p w:rsidR="001957C9" w:rsidRPr="0030496F" w:rsidRDefault="001957C9" w:rsidP="00D44381">
            <w:pPr>
              <w:jc w:val="center"/>
              <w:rPr>
                <w:rFonts w:ascii="Nunito Sans Black" w:hAnsi="Nunito Sans Black"/>
              </w:rPr>
            </w:pPr>
          </w:p>
        </w:tc>
        <w:tc>
          <w:tcPr>
            <w:tcW w:w="291" w:type="dxa"/>
          </w:tcPr>
          <w:p w:rsidR="00B44B7D" w:rsidRDefault="00B44B7D" w:rsidP="0030496F">
            <w:pPr>
              <w:jc w:val="center"/>
              <w:rPr>
                <w:rFonts w:ascii="Nunito Sans Black" w:hAnsi="Nunito Sans Black"/>
                <w:noProof/>
              </w:rPr>
            </w:pPr>
          </w:p>
        </w:tc>
        <w:tc>
          <w:tcPr>
            <w:tcW w:w="2409" w:type="dxa"/>
          </w:tcPr>
          <w:p w:rsidR="00B44B7D" w:rsidRPr="0030496F" w:rsidRDefault="00B44B7D" w:rsidP="0030496F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1513840" cy="677949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599" cy="679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B44B7D" w:rsidRDefault="00B44B7D" w:rsidP="00D14A68">
            <w:pPr>
              <w:jc w:val="center"/>
              <w:rPr>
                <w:rFonts w:ascii="Nunito Sans Black" w:hAnsi="Nunito Sans Black"/>
              </w:rPr>
            </w:pPr>
          </w:p>
          <w:p w:rsidR="00B44B7D" w:rsidRPr="00D14A68" w:rsidRDefault="00B44B7D" w:rsidP="00D14A68">
            <w:pPr>
              <w:jc w:val="center"/>
              <w:rPr>
                <w:rFonts w:ascii="Nunito Sans Black" w:hAnsi="Nunito Sans Black"/>
                <w:sz w:val="48"/>
                <w:szCs w:val="48"/>
              </w:rPr>
            </w:pPr>
          </w:p>
          <w:p w:rsidR="00B44B7D" w:rsidRPr="00664D46" w:rsidRDefault="00B44B7D" w:rsidP="00D14A68">
            <w:pPr>
              <w:jc w:val="center"/>
              <w:rPr>
                <w:sz w:val="48"/>
                <w:szCs w:val="48"/>
              </w:rPr>
            </w:pPr>
            <w:r w:rsidRPr="00664D46">
              <w:rPr>
                <w:sz w:val="48"/>
                <w:szCs w:val="48"/>
              </w:rPr>
              <w:t xml:space="preserve">Welcome to the </w:t>
            </w:r>
            <w:r w:rsidR="00056A07" w:rsidRPr="00664D46">
              <w:rPr>
                <w:sz w:val="48"/>
                <w:szCs w:val="48"/>
              </w:rPr>
              <w:t xml:space="preserve">Hampton </w:t>
            </w:r>
            <w:r w:rsidRPr="00664D46">
              <w:rPr>
                <w:sz w:val="48"/>
                <w:szCs w:val="48"/>
              </w:rPr>
              <w:t>Park Joey Scout Unit</w:t>
            </w:r>
          </w:p>
          <w:p w:rsidR="00B44B7D" w:rsidRPr="00664D46" w:rsidRDefault="00B44B7D" w:rsidP="00D14A68">
            <w:pPr>
              <w:jc w:val="center"/>
              <w:rPr>
                <w:sz w:val="32"/>
                <w:szCs w:val="32"/>
              </w:rPr>
            </w:pPr>
          </w:p>
          <w:p w:rsidR="001D0826" w:rsidRPr="00664D46" w:rsidRDefault="001D0826" w:rsidP="00D14A68">
            <w:pPr>
              <w:jc w:val="center"/>
              <w:rPr>
                <w:sz w:val="32"/>
                <w:szCs w:val="32"/>
              </w:rPr>
            </w:pPr>
          </w:p>
          <w:p w:rsidR="001D0826" w:rsidRPr="00664D46" w:rsidRDefault="00B44B7D" w:rsidP="00D14A68">
            <w:pPr>
              <w:jc w:val="center"/>
              <w:rPr>
                <w:sz w:val="36"/>
                <w:szCs w:val="36"/>
              </w:rPr>
            </w:pPr>
            <w:r w:rsidRPr="00664D46">
              <w:rPr>
                <w:sz w:val="36"/>
                <w:szCs w:val="36"/>
              </w:rPr>
              <w:t xml:space="preserve">We’re so happy you’ve </w:t>
            </w:r>
          </w:p>
          <w:p w:rsidR="00B44B7D" w:rsidRPr="00664D46" w:rsidRDefault="00B44B7D" w:rsidP="00D14A68">
            <w:pPr>
              <w:jc w:val="center"/>
              <w:rPr>
                <w:sz w:val="36"/>
                <w:szCs w:val="36"/>
              </w:rPr>
            </w:pPr>
            <w:r w:rsidRPr="00664D46">
              <w:rPr>
                <w:sz w:val="36"/>
                <w:szCs w:val="36"/>
              </w:rPr>
              <w:t>decided to join us!!!</w:t>
            </w:r>
          </w:p>
          <w:p w:rsidR="00B44B7D" w:rsidRPr="00664D46" w:rsidRDefault="00B44B7D" w:rsidP="00D14A68">
            <w:pPr>
              <w:jc w:val="center"/>
            </w:pPr>
          </w:p>
          <w:p w:rsidR="001D0826" w:rsidRPr="00664D46" w:rsidRDefault="001D0826" w:rsidP="00D14A68">
            <w:pPr>
              <w:jc w:val="center"/>
            </w:pPr>
          </w:p>
          <w:p w:rsidR="001D0826" w:rsidRPr="00664D46" w:rsidRDefault="00B44B7D" w:rsidP="00D14A68">
            <w:pPr>
              <w:jc w:val="center"/>
              <w:rPr>
                <w:sz w:val="24"/>
                <w:szCs w:val="24"/>
              </w:rPr>
            </w:pPr>
            <w:r w:rsidRPr="00664D46">
              <w:rPr>
                <w:sz w:val="24"/>
                <w:szCs w:val="24"/>
              </w:rPr>
              <w:t xml:space="preserve">This little booklet will help you learn all </w:t>
            </w:r>
          </w:p>
          <w:p w:rsidR="00B44B7D" w:rsidRPr="00664D46" w:rsidRDefault="00B44B7D" w:rsidP="00D14A68">
            <w:pPr>
              <w:jc w:val="center"/>
              <w:rPr>
                <w:sz w:val="24"/>
                <w:szCs w:val="24"/>
              </w:rPr>
            </w:pPr>
            <w:r w:rsidRPr="00664D46">
              <w:rPr>
                <w:sz w:val="24"/>
                <w:szCs w:val="24"/>
              </w:rPr>
              <w:t>about becoming a Joey Scout.</w:t>
            </w: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p w:rsidR="00B44B7D" w:rsidRPr="00664D46" w:rsidRDefault="00B44B7D" w:rsidP="00D14A68">
            <w:pPr>
              <w:jc w:val="center"/>
            </w:pPr>
          </w:p>
          <w:tbl>
            <w:tblPr>
              <w:tblStyle w:val="TableGrid"/>
              <w:tblW w:w="4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06"/>
              <w:gridCol w:w="1843"/>
            </w:tblGrid>
            <w:tr w:rsidR="001D2F7C" w:rsidRPr="00664D46" w:rsidTr="00A71C5C">
              <w:tc>
                <w:tcPr>
                  <w:tcW w:w="3106" w:type="dxa"/>
                </w:tcPr>
                <w:p w:rsidR="00B44B7D" w:rsidRPr="00664D46" w:rsidRDefault="00B44B7D" w:rsidP="0030496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B44B7D" w:rsidRPr="00664D46" w:rsidRDefault="00B44B7D" w:rsidP="00A71C5C">
                  <w:pPr>
                    <w:ind w:left="-119" w:right="176"/>
                    <w:jc w:val="center"/>
                  </w:pPr>
                  <w:r w:rsidRPr="00664D46">
                    <w:t xml:space="preserve">At Joeys we love to: make friends, be active, explore the outdoors, have adventures, learn new things, be creative and have lots of fun!!! </w:t>
                  </w:r>
                </w:p>
              </w:tc>
              <w:tc>
                <w:tcPr>
                  <w:tcW w:w="1843" w:type="dxa"/>
                </w:tcPr>
                <w:p w:rsidR="00B44B7D" w:rsidRPr="00664D46" w:rsidRDefault="00B44B7D" w:rsidP="00A71C5C">
                  <w:pPr>
                    <w:ind w:left="-365" w:hanging="142"/>
                    <w:jc w:val="center"/>
                  </w:pPr>
                  <w:r w:rsidRPr="00664D46"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896667" cy="135947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5995" cy="15403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4B7D" w:rsidRPr="0030496F" w:rsidRDefault="00B44B7D" w:rsidP="0030496F">
            <w:pPr>
              <w:jc w:val="center"/>
              <w:rPr>
                <w:rFonts w:ascii="Nunito Sans Black" w:hAnsi="Nunito Sans Black"/>
              </w:rPr>
            </w:pPr>
          </w:p>
        </w:tc>
      </w:tr>
      <w:tr w:rsidR="00E54707" w:rsidTr="001300AD">
        <w:trPr>
          <w:trHeight w:val="2254"/>
        </w:trPr>
        <w:tc>
          <w:tcPr>
            <w:tcW w:w="8078" w:type="dxa"/>
            <w:vMerge w:val="restart"/>
          </w:tcPr>
          <w:p w:rsidR="00E54707" w:rsidRPr="001300AD" w:rsidRDefault="00EE0E63" w:rsidP="004D0F78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1300AD">
              <w:rPr>
                <w:rFonts w:asciiTheme="majorHAnsi" w:hAnsiTheme="majorHAnsi"/>
                <w:sz w:val="28"/>
                <w:szCs w:val="28"/>
                <w:u w:val="single"/>
              </w:rPr>
              <w:lastRenderedPageBreak/>
              <w:t>A</w:t>
            </w:r>
            <w:r w:rsidR="00E54707" w:rsidRPr="001300AD">
              <w:rPr>
                <w:rFonts w:asciiTheme="majorHAnsi" w:hAnsiTheme="majorHAnsi"/>
                <w:sz w:val="28"/>
                <w:szCs w:val="28"/>
                <w:u w:val="single"/>
              </w:rPr>
              <w:t>ll About Me!</w:t>
            </w:r>
          </w:p>
          <w:p w:rsidR="00E54707" w:rsidRPr="001300AD" w:rsidRDefault="00E54707" w:rsidP="004D0F78">
            <w:pPr>
              <w:spacing w:line="480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My name is</w:t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="005150A6"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="005150A6"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="005150A6"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="005150A6"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</w:p>
          <w:p w:rsidR="00E54707" w:rsidRPr="001300AD" w:rsidRDefault="00E54707" w:rsidP="004D0F78">
            <w:pPr>
              <w:spacing w:line="480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I am</w:t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  <w:t xml:space="preserve"> </w:t>
            </w:r>
            <w:r w:rsidRPr="001300AD">
              <w:rPr>
                <w:rFonts w:asciiTheme="majorHAnsi" w:hAnsiTheme="majorHAnsi"/>
                <w:sz w:val="24"/>
                <w:szCs w:val="24"/>
              </w:rPr>
              <w:t>years old</w:t>
            </w:r>
          </w:p>
          <w:p w:rsidR="00E54707" w:rsidRPr="001300AD" w:rsidRDefault="00E54707" w:rsidP="004D0F78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My interests are:</w:t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</w:p>
          <w:p w:rsidR="00E54707" w:rsidRPr="004D0F78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In Joeys Scouts, I want to:</w:t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  <w:r w:rsidRPr="001300AD">
              <w:rPr>
                <w:rFonts w:asciiTheme="majorHAnsi" w:hAnsiTheme="majorHAnsi"/>
                <w:sz w:val="24"/>
                <w:szCs w:val="24"/>
                <w:u w:val="single"/>
              </w:rPr>
              <w:tab/>
            </w:r>
          </w:p>
          <w:p w:rsidR="00E54707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</w:p>
          <w:p w:rsidR="00056A07" w:rsidRPr="004D0F78" w:rsidRDefault="00F66AE1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  <w:r w:rsidRPr="00F66AE1">
              <w:rPr>
                <w:rFonts w:ascii="Nunito Sans Black" w:hAnsi="Nunito Sans Black"/>
                <w:noProof/>
                <w:sz w:val="28"/>
                <w:szCs w:val="28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0;width:313.25pt;height:163.1pt;z-index:251660288;mso-width-percent:400;mso-position-horizontal:center;mso-width-percent:400;mso-width-relative:margin;mso-height-relative:margin">
                  <v:textbox>
                    <w:txbxContent>
                      <w:p w:rsidR="00056A07" w:rsidRDefault="00E9558A">
                        <w:r>
                          <w:t>Me!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1" w:type="dxa"/>
          </w:tcPr>
          <w:p w:rsidR="00E54707" w:rsidRPr="00E23538" w:rsidRDefault="00E54707" w:rsidP="00B139A3">
            <w:pPr>
              <w:jc w:val="center"/>
              <w:rPr>
                <w:rFonts w:ascii="Nunito Sans Black" w:hAnsi="Nunito Sans Black"/>
                <w:sz w:val="28"/>
                <w:szCs w:val="28"/>
                <w:u w:val="single"/>
              </w:rPr>
            </w:pPr>
          </w:p>
        </w:tc>
        <w:tc>
          <w:tcPr>
            <w:tcW w:w="4219" w:type="dxa"/>
            <w:gridSpan w:val="2"/>
          </w:tcPr>
          <w:p w:rsidR="00E54707" w:rsidRPr="001300AD" w:rsidRDefault="00E54707" w:rsidP="00B139A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  <w:r w:rsidRPr="001300AD">
              <w:rPr>
                <w:rFonts w:asciiTheme="majorHAnsi" w:hAnsiTheme="majorHAnsi"/>
                <w:sz w:val="32"/>
                <w:szCs w:val="32"/>
                <w:u w:val="single"/>
              </w:rPr>
              <w:t>Investiture</w:t>
            </w:r>
          </w:p>
          <w:p w:rsidR="00E54707" w:rsidRPr="001300AD" w:rsidRDefault="00E54707" w:rsidP="00B139A3">
            <w:pPr>
              <w:jc w:val="center"/>
              <w:rPr>
                <w:rFonts w:asciiTheme="majorHAnsi" w:hAnsiTheme="majorHAnsi"/>
                <w:sz w:val="8"/>
                <w:szCs w:val="8"/>
                <w:u w:val="single"/>
              </w:rPr>
            </w:pP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Once you decide to join Joeys, there will be a ceremony called an Investiture.  You’ll get your scarf, woggle and badges and be welcomed into our Unit.  You will make the Scout Promi</w:t>
            </w:r>
            <w:r w:rsidR="00DE10E4" w:rsidRPr="001300AD">
              <w:rPr>
                <w:rFonts w:asciiTheme="majorHAnsi" w:hAnsiTheme="majorHAnsi"/>
              </w:rPr>
              <w:t>se – you can choose the version</w:t>
            </w:r>
            <w:r w:rsidR="00330AA4" w:rsidRPr="001300AD">
              <w:rPr>
                <w:rFonts w:asciiTheme="majorHAnsi" w:hAnsiTheme="majorHAnsi"/>
              </w:rPr>
              <w:t xml:space="preserve"> </w:t>
            </w:r>
            <w:r w:rsidRPr="001300AD">
              <w:rPr>
                <w:rFonts w:asciiTheme="majorHAnsi" w:hAnsiTheme="majorHAnsi"/>
              </w:rPr>
              <w:t>you want to use.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93" w:type="dxa"/>
            <w:vMerge w:val="restart"/>
          </w:tcPr>
          <w:p w:rsidR="00E54707" w:rsidRPr="001300AD" w:rsidRDefault="00E54707" w:rsidP="00602E6A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  <w:r w:rsidRPr="001300AD">
              <w:rPr>
                <w:rFonts w:asciiTheme="majorHAnsi" w:hAnsiTheme="majorHAnsi"/>
                <w:sz w:val="32"/>
                <w:szCs w:val="32"/>
                <w:u w:val="single"/>
              </w:rPr>
              <w:t>Scout Law</w:t>
            </w: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  <w:sz w:val="16"/>
                <w:szCs w:val="16"/>
                <w:u w:val="single"/>
              </w:rPr>
            </w:pPr>
          </w:p>
          <w:p w:rsidR="00E54707" w:rsidRPr="001300AD" w:rsidRDefault="00E54707" w:rsidP="004C183F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Be Respectful</w:t>
            </w:r>
          </w:p>
          <w:p w:rsidR="00E54707" w:rsidRPr="001300AD" w:rsidRDefault="00E54707" w:rsidP="00602E6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Do What is Right</w:t>
            </w: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00AD">
              <w:rPr>
                <w:rFonts w:asciiTheme="majorHAnsi" w:hAnsiTheme="majorHAnsi"/>
                <w:sz w:val="24"/>
                <w:szCs w:val="24"/>
              </w:rPr>
              <w:t>Believe in Myself</w:t>
            </w:r>
          </w:p>
          <w:p w:rsidR="00E54707" w:rsidRPr="00664D46" w:rsidRDefault="00E54707" w:rsidP="00602E6A">
            <w:pPr>
              <w:jc w:val="center"/>
            </w:pPr>
          </w:p>
          <w:p w:rsidR="00E54707" w:rsidRDefault="00E54707" w:rsidP="00602E6A">
            <w:pPr>
              <w:jc w:val="center"/>
            </w:pPr>
          </w:p>
          <w:p w:rsidR="00E54707" w:rsidRPr="001300AD" w:rsidRDefault="00E54707" w:rsidP="00F16824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  <w:r w:rsidRPr="001300AD">
              <w:rPr>
                <w:rFonts w:asciiTheme="majorHAnsi" w:hAnsiTheme="majorHAnsi"/>
                <w:sz w:val="32"/>
                <w:szCs w:val="32"/>
                <w:u w:val="single"/>
              </w:rPr>
              <w:t>Joey Patrols</w:t>
            </w:r>
          </w:p>
          <w:p w:rsidR="00E54707" w:rsidRPr="001300AD" w:rsidRDefault="00E54707" w:rsidP="00F16824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You w</w:t>
            </w:r>
            <w:r w:rsidR="00DC0569">
              <w:rPr>
                <w:rFonts w:asciiTheme="majorHAnsi" w:hAnsiTheme="majorHAnsi"/>
              </w:rPr>
              <w:t xml:space="preserve">ill be placed into one of our </w:t>
            </w:r>
            <w:r w:rsidRPr="001300AD">
              <w:rPr>
                <w:rFonts w:asciiTheme="majorHAnsi" w:hAnsiTheme="majorHAnsi"/>
              </w:rPr>
              <w:t>Patrols.  Patrols are flexible so the one you’re in may change.  All Joeys will get a chance to be an Assistant Patrol Leader and a Patrol Leader.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93"/>
            </w:tblGrid>
            <w:tr w:rsidR="00E54707" w:rsidRPr="001300AD" w:rsidTr="00E54707">
              <w:trPr>
                <w:jc w:val="center"/>
              </w:trPr>
              <w:tc>
                <w:tcPr>
                  <w:tcW w:w="3493" w:type="dxa"/>
                </w:tcPr>
                <w:p w:rsidR="00E54707" w:rsidRPr="001300AD" w:rsidRDefault="00E54707" w:rsidP="0026287A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E54707" w:rsidRPr="001300AD" w:rsidRDefault="00E54707" w:rsidP="0026287A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  <w:p w:rsidR="00E54707" w:rsidRPr="001300AD" w:rsidRDefault="006A4625" w:rsidP="0026287A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bookmarkStart w:id="0" w:name="_GoBack"/>
                  <w:r w:rsidRPr="001300AD">
                    <w:rPr>
                      <w:rFonts w:asciiTheme="majorHAnsi" w:hAnsiTheme="majorHAnsi"/>
                      <w:noProof/>
                      <w:sz w:val="24"/>
                      <w:szCs w:val="24"/>
                      <w:lang w:eastAsia="en-AU"/>
                    </w:rPr>
                    <w:drawing>
                      <wp:inline distT="0" distB="0" distL="0" distR="0">
                        <wp:extent cx="1234810" cy="1234810"/>
                        <wp:effectExtent l="0" t="0" r="3810" b="381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1668" cy="1241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E54707" w:rsidRPr="001300AD" w:rsidRDefault="00E54707" w:rsidP="00526CDA">
                  <w:pPr>
                    <w:jc w:val="center"/>
                    <w:rPr>
                      <w:rFonts w:asciiTheme="majorHAnsi" w:hAnsiTheme="majorHAnsi"/>
                    </w:rPr>
                  </w:pPr>
                  <w:r w:rsidRPr="001300AD">
                    <w:rPr>
                      <w:rFonts w:asciiTheme="majorHAnsi" w:hAnsiTheme="majorHAnsi"/>
                    </w:rPr>
                    <w:t>When you join Scouts,</w:t>
                  </w:r>
                  <w:r w:rsidR="001300AD">
                    <w:rPr>
                      <w:rFonts w:asciiTheme="majorHAnsi" w:hAnsiTheme="majorHAnsi"/>
                    </w:rPr>
                    <w:t xml:space="preserve"> you become part of a worldwide </w:t>
                  </w:r>
                  <w:proofErr w:type="gramStart"/>
                  <w:r w:rsidRPr="001300AD">
                    <w:rPr>
                      <w:rFonts w:asciiTheme="majorHAnsi" w:hAnsiTheme="majorHAnsi"/>
                    </w:rPr>
                    <w:t>organisation</w:t>
                  </w:r>
                  <w:r w:rsidR="001300AD">
                    <w:rPr>
                      <w:rFonts w:asciiTheme="majorHAnsi" w:hAnsiTheme="majorHAnsi"/>
                    </w:rPr>
                    <w:t xml:space="preserve">  and</w:t>
                  </w:r>
                  <w:proofErr w:type="gramEnd"/>
                  <w:r w:rsidR="001300AD">
                    <w:rPr>
                      <w:rFonts w:asciiTheme="majorHAnsi" w:hAnsiTheme="majorHAnsi"/>
                    </w:rPr>
                    <w:t xml:space="preserve"> </w:t>
                  </w:r>
                  <w:r w:rsidRPr="001300AD">
                    <w:rPr>
                      <w:rFonts w:asciiTheme="majorHAnsi" w:hAnsiTheme="majorHAnsi"/>
                    </w:rPr>
                    <w:t>every Scout around the world wears this badge – just like you!</w:t>
                  </w:r>
                </w:p>
                <w:p w:rsidR="00AD490F" w:rsidRPr="001300AD" w:rsidRDefault="00AD490F" w:rsidP="00526CDA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E54707" w:rsidRPr="00A71C5C" w:rsidRDefault="00E54707" w:rsidP="00B139A3"/>
        </w:tc>
      </w:tr>
      <w:tr w:rsidR="00E54707" w:rsidTr="001300AD">
        <w:trPr>
          <w:trHeight w:val="2340"/>
        </w:trPr>
        <w:tc>
          <w:tcPr>
            <w:tcW w:w="8078" w:type="dxa"/>
            <w:vMerge/>
          </w:tcPr>
          <w:p w:rsidR="00E54707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291" w:type="dxa"/>
          </w:tcPr>
          <w:p w:rsidR="00E54707" w:rsidRPr="00E23538" w:rsidRDefault="00E54707" w:rsidP="00E23538">
            <w:pPr>
              <w:jc w:val="center"/>
              <w:rPr>
                <w:rFonts w:ascii="Nunito Sans Black" w:hAnsi="Nunito Sans Black"/>
                <w:sz w:val="24"/>
                <w:szCs w:val="24"/>
              </w:rPr>
            </w:pPr>
          </w:p>
        </w:tc>
        <w:tc>
          <w:tcPr>
            <w:tcW w:w="4219" w:type="dxa"/>
            <w:gridSpan w:val="2"/>
            <w:vMerge w:val="restart"/>
          </w:tcPr>
          <w:p w:rsidR="00E54707" w:rsidRPr="001300AD" w:rsidRDefault="00E54707" w:rsidP="00E23538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  <w:r w:rsidRPr="001300AD">
              <w:rPr>
                <w:rFonts w:asciiTheme="majorHAnsi" w:hAnsiTheme="majorHAnsi"/>
                <w:sz w:val="32"/>
                <w:szCs w:val="32"/>
                <w:u w:val="single"/>
              </w:rPr>
              <w:t>Scout Promise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  <w:sz w:val="8"/>
                <w:szCs w:val="8"/>
                <w:u w:val="single"/>
              </w:rPr>
            </w:pP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On my honour, I promise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do my best,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be true to my spiritual beliefs,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co</w:t>
            </w:r>
            <w:r w:rsidR="00056A07" w:rsidRPr="001300AD">
              <w:rPr>
                <w:rFonts w:asciiTheme="majorHAnsi" w:hAnsiTheme="majorHAnsi"/>
              </w:rPr>
              <w:t>ntribute to my community and our</w:t>
            </w:r>
            <w:r w:rsidRPr="001300AD">
              <w:rPr>
                <w:rFonts w:asciiTheme="majorHAnsi" w:hAnsiTheme="majorHAnsi"/>
              </w:rPr>
              <w:t xml:space="preserve"> world,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help other people, and</w:t>
            </w:r>
          </w:p>
          <w:p w:rsidR="00E54707" w:rsidRPr="001300AD" w:rsidRDefault="00E54707" w:rsidP="00E23538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live by the Scout law</w:t>
            </w:r>
          </w:p>
          <w:p w:rsidR="00E54707" w:rsidRPr="001300AD" w:rsidRDefault="00E54707" w:rsidP="00E23538">
            <w:pPr>
              <w:spacing w:before="240"/>
              <w:jc w:val="center"/>
              <w:rPr>
                <w:rFonts w:asciiTheme="majorHAnsi" w:hAnsiTheme="majorHAnsi"/>
              </w:rPr>
            </w:pP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On my honour, I promise</w:t>
            </w: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that I will do my best,</w:t>
            </w: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do my duty to my God, and to the Queen of Australia</w:t>
            </w:r>
          </w:p>
          <w:p w:rsidR="00E54707" w:rsidRPr="001300AD" w:rsidRDefault="00E54707" w:rsidP="00602E6A">
            <w:pPr>
              <w:jc w:val="center"/>
              <w:rPr>
                <w:rFonts w:asciiTheme="majorHAnsi" w:hAnsiTheme="majorHAnsi"/>
              </w:rPr>
            </w:pPr>
            <w:r w:rsidRPr="001300AD">
              <w:rPr>
                <w:rFonts w:asciiTheme="majorHAnsi" w:hAnsiTheme="majorHAnsi"/>
              </w:rPr>
              <w:t>to help other people, and</w:t>
            </w:r>
          </w:p>
          <w:p w:rsidR="00E54707" w:rsidRPr="001300AD" w:rsidRDefault="00E54707" w:rsidP="00602E6A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300AD">
              <w:rPr>
                <w:rFonts w:asciiTheme="majorHAnsi" w:hAnsiTheme="majorHAnsi"/>
              </w:rPr>
              <w:t>to live by the Scout law.</w:t>
            </w:r>
          </w:p>
        </w:tc>
        <w:tc>
          <w:tcPr>
            <w:tcW w:w="3293" w:type="dxa"/>
            <w:vMerge/>
          </w:tcPr>
          <w:p w:rsidR="00E54707" w:rsidRPr="00E23538" w:rsidRDefault="00E54707" w:rsidP="00B139A3">
            <w:pPr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E54707" w:rsidTr="001300AD">
        <w:trPr>
          <w:trHeight w:val="2477"/>
        </w:trPr>
        <w:tc>
          <w:tcPr>
            <w:tcW w:w="8078" w:type="dxa"/>
            <w:vMerge/>
          </w:tcPr>
          <w:p w:rsidR="00E54707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291" w:type="dxa"/>
          </w:tcPr>
          <w:p w:rsidR="00E54707" w:rsidRDefault="00E54707" w:rsidP="00E23538">
            <w:pPr>
              <w:spacing w:before="240"/>
              <w:jc w:val="center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4219" w:type="dxa"/>
            <w:gridSpan w:val="2"/>
            <w:vMerge/>
          </w:tcPr>
          <w:p w:rsidR="00E54707" w:rsidRPr="00E23538" w:rsidRDefault="00E54707" w:rsidP="00602E6A">
            <w:pPr>
              <w:spacing w:line="360" w:lineRule="auto"/>
              <w:jc w:val="center"/>
              <w:rPr>
                <w:rFonts w:ascii="Nunito Sans Black" w:hAnsi="Nunito Sans Black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E54707" w:rsidRPr="00E23538" w:rsidRDefault="00E54707" w:rsidP="00B139A3">
            <w:pPr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E54707" w:rsidTr="001300AD">
        <w:trPr>
          <w:trHeight w:val="1128"/>
        </w:trPr>
        <w:tc>
          <w:tcPr>
            <w:tcW w:w="8078" w:type="dxa"/>
            <w:vMerge/>
          </w:tcPr>
          <w:p w:rsidR="00E54707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291" w:type="dxa"/>
            <w:vMerge w:val="restart"/>
          </w:tcPr>
          <w:p w:rsidR="00E54707" w:rsidRPr="007863A7" w:rsidRDefault="00E54707" w:rsidP="00B50606">
            <w:pPr>
              <w:spacing w:before="240"/>
              <w:jc w:val="center"/>
              <w:rPr>
                <w:rFonts w:ascii="Nunito Sans Black" w:hAnsi="Nunito Sans Black"/>
                <w:sz w:val="32"/>
                <w:szCs w:val="32"/>
              </w:rPr>
            </w:pPr>
          </w:p>
        </w:tc>
        <w:tc>
          <w:tcPr>
            <w:tcW w:w="4219" w:type="dxa"/>
            <w:gridSpan w:val="2"/>
            <w:vMerge/>
          </w:tcPr>
          <w:p w:rsidR="00E54707" w:rsidRDefault="00E54707" w:rsidP="00B50606">
            <w:pPr>
              <w:jc w:val="center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3293" w:type="dxa"/>
            <w:vMerge/>
          </w:tcPr>
          <w:p w:rsidR="00E54707" w:rsidRDefault="00E54707" w:rsidP="0026287A">
            <w:pPr>
              <w:jc w:val="center"/>
              <w:rPr>
                <w:rFonts w:ascii="Nunito Sans Black" w:hAnsi="Nunito Sans Black"/>
                <w:sz w:val="24"/>
                <w:szCs w:val="24"/>
              </w:rPr>
            </w:pPr>
          </w:p>
        </w:tc>
      </w:tr>
      <w:tr w:rsidR="00E54707" w:rsidTr="00056A07">
        <w:trPr>
          <w:trHeight w:val="752"/>
        </w:trPr>
        <w:tc>
          <w:tcPr>
            <w:tcW w:w="8078" w:type="dxa"/>
            <w:vMerge/>
          </w:tcPr>
          <w:p w:rsidR="00E54707" w:rsidRDefault="00E54707" w:rsidP="004D0F78">
            <w:pPr>
              <w:spacing w:line="480" w:lineRule="auto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291" w:type="dxa"/>
            <w:vMerge/>
          </w:tcPr>
          <w:p w:rsidR="00E54707" w:rsidRPr="007863A7" w:rsidRDefault="00E54707" w:rsidP="00B50606">
            <w:pPr>
              <w:spacing w:before="240"/>
              <w:jc w:val="center"/>
              <w:rPr>
                <w:rFonts w:ascii="Nunito Sans Black" w:hAnsi="Nunito Sans Black"/>
                <w:sz w:val="32"/>
                <w:szCs w:val="32"/>
              </w:rPr>
            </w:pPr>
          </w:p>
        </w:tc>
        <w:tc>
          <w:tcPr>
            <w:tcW w:w="7512" w:type="dxa"/>
            <w:gridSpan w:val="3"/>
          </w:tcPr>
          <w:p w:rsidR="00E54707" w:rsidRDefault="00E54707" w:rsidP="00B139A3">
            <w:pPr>
              <w:rPr>
                <w:rFonts w:ascii="Nunito Sans Black" w:hAnsi="Nunito Sans Black"/>
                <w:sz w:val="24"/>
                <w:szCs w:val="24"/>
              </w:rPr>
            </w:pPr>
            <w:r>
              <w:rPr>
                <w:rFonts w:ascii="Nunito Sans Black" w:hAnsi="Nunito Sans Black"/>
                <w:noProof/>
                <w:sz w:val="28"/>
                <w:szCs w:val="28"/>
                <w:lang w:eastAsia="en-AU"/>
              </w:rPr>
              <w:drawing>
                <wp:inline distT="0" distB="0" distL="0" distR="0">
                  <wp:extent cx="5078730" cy="107623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235" cy="109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C9" w:rsidTr="00056A07">
        <w:trPr>
          <w:trHeight w:val="1684"/>
        </w:trPr>
        <w:tc>
          <w:tcPr>
            <w:tcW w:w="8078" w:type="dxa"/>
            <w:vMerge/>
          </w:tcPr>
          <w:p w:rsidR="00B44B7D" w:rsidRDefault="00B44B7D" w:rsidP="004D0F78">
            <w:pPr>
              <w:spacing w:line="480" w:lineRule="auto"/>
              <w:jc w:val="center"/>
              <w:rPr>
                <w:rFonts w:ascii="Nunito Sans Black" w:hAnsi="Nunito Sans Black"/>
                <w:sz w:val="28"/>
                <w:szCs w:val="28"/>
              </w:rPr>
            </w:pPr>
          </w:p>
        </w:tc>
        <w:tc>
          <w:tcPr>
            <w:tcW w:w="291" w:type="dxa"/>
          </w:tcPr>
          <w:p w:rsidR="00B44B7D" w:rsidRDefault="00B44B7D" w:rsidP="007863A7">
            <w:pPr>
              <w:jc w:val="right"/>
              <w:rPr>
                <w:rFonts w:ascii="Nunito Sans Black" w:hAnsi="Nunito Sans Black"/>
                <w:noProof/>
                <w:sz w:val="28"/>
                <w:szCs w:val="28"/>
              </w:rPr>
            </w:pPr>
          </w:p>
        </w:tc>
        <w:tc>
          <w:tcPr>
            <w:tcW w:w="7512" w:type="dxa"/>
            <w:gridSpan w:val="3"/>
          </w:tcPr>
          <w:p w:rsidR="00B44B7D" w:rsidRDefault="001300AD" w:rsidP="001300AD">
            <w:pPr>
              <w:jc w:val="right"/>
              <w:rPr>
                <w:rFonts w:ascii="Nunito Sans Black" w:hAnsi="Nunito Sans Black"/>
                <w:noProof/>
                <w:sz w:val="28"/>
                <w:szCs w:val="28"/>
              </w:rPr>
            </w:pPr>
            <w:r w:rsidRPr="001300AD">
              <w:rPr>
                <w:rFonts w:ascii="Nunito Sans Black" w:hAnsi="Nunito Sans Black"/>
                <w:noProof/>
                <w:sz w:val="28"/>
                <w:szCs w:val="28"/>
                <w:lang w:eastAsia="en-AU"/>
              </w:rPr>
              <w:drawing>
                <wp:inline distT="0" distB="0" distL="0" distR="0">
                  <wp:extent cx="4081294" cy="1060495"/>
                  <wp:effectExtent l="19050" t="0" r="0" b="0"/>
                  <wp:docPr id="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087" cy="106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6AE1" w:rsidRPr="00F66AE1">
              <w:rPr>
                <w:rFonts w:ascii="Nunito Sans Black" w:hAnsi="Nunito Sans Black"/>
                <w:noProof/>
                <w:sz w:val="28"/>
                <w:szCs w:val="28"/>
                <w:lang w:val="en-US" w:eastAsia="zh-TW"/>
              </w:rPr>
              <w:pict>
                <v:shape id="_x0000_s1027" type="#_x0000_t202" style="position:absolute;left:0;text-align:left;margin-left:20.9pt;margin-top:-387.8pt;width:313.25pt;height:150.4pt;z-index:251662336;mso-width-percent:400;mso-height-percent:200;mso-position-horizontal-relative:text;mso-position-vertical-relative:text;mso-width-percent:400;mso-height-percent:200;mso-width-relative:margin;mso-height-relative:margin">
                  <v:textbox style="mso-next-textbox:#_x0000_s1027;mso-fit-shape-to-text:t">
                    <w:txbxContent>
                      <w:p w:rsidR="00DE10E4" w:rsidRPr="001300AD" w:rsidRDefault="00DE10E4" w:rsidP="00DE10E4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1300AD">
                          <w:rPr>
                            <w:sz w:val="24"/>
                            <w:szCs w:val="24"/>
                            <w:u w:val="single"/>
                          </w:rPr>
                          <w:t>Outdoor Adventure Skills</w:t>
                        </w:r>
                      </w:p>
                      <w:p w:rsidR="00DE10E4" w:rsidRPr="001300AD" w:rsidRDefault="00DE10E4" w:rsidP="00DE10E4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Joey Scouts love being outdoors</w:t>
                        </w:r>
                        <w:r w:rsidR="00B27318"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and will participate in sleepovers, ca</w:t>
                        </w:r>
                        <w:r w:rsid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mps and hikes. </w:t>
                        </w:r>
                        <w:proofErr w:type="gramStart"/>
                        <w:r w:rsid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When outdoors, Joeys</w:t>
                        </w:r>
                        <w:r w:rsidR="00B27318"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can achieve skills in land based activities – alpine, cycling and vertical challenges – and water based activities – aquatics, boating and paddling.</w:t>
                        </w:r>
                        <w:proofErr w:type="gramEnd"/>
                        <w:r w:rsidR="00B27318"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 The badges that </w:t>
                        </w:r>
                        <w:r w:rsidR="001300AD"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Joeys </w:t>
                        </w:r>
                        <w:r w:rsidR="00B27318" w:rsidRPr="001300A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earn for these activities become more challenging with time and over the different sections of scouts.</w:t>
                        </w:r>
                      </w:p>
                    </w:txbxContent>
                  </v:textbox>
                </v:shape>
              </w:pict>
            </w:r>
            <w:r w:rsidR="00F66AE1" w:rsidRPr="00F66AE1">
              <w:rPr>
                <w:rFonts w:ascii="Nunito Sans Black" w:hAnsi="Nunito Sans Black"/>
                <w:noProof/>
                <w:sz w:val="28"/>
                <w:szCs w:val="28"/>
                <w:lang w:val="en-US" w:eastAsia="zh-TW"/>
              </w:rPr>
              <w:pict>
                <v:shape id="_x0000_s1030" type="#_x0000_t202" style="position:absolute;left:0;text-align:left;margin-left:0;margin-top:-209.9pt;width:331.55pt;height:179.9pt;z-index:251664384;mso-position-horizontal:center;mso-position-horizontal-relative:text;mso-position-vertical-relative:text;mso-width-relative:margin;mso-height-relative:margin">
                  <v:textbox>
                    <w:txbxContent>
                      <w:p w:rsidR="001300AD" w:rsidRPr="001300AD" w:rsidRDefault="001300AD" w:rsidP="001300AD">
                        <w:pPr>
                          <w:jc w:val="center"/>
                          <w:rPr>
                            <w:u w:val="single"/>
                          </w:rPr>
                        </w:pPr>
                        <w:r w:rsidRPr="001300AD">
                          <w:rPr>
                            <w:u w:val="single"/>
                          </w:rPr>
                          <w:t>Milestones</w:t>
                        </w:r>
                      </w:p>
                      <w:p w:rsidR="00664D46" w:rsidRDefault="001300AD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 xml:space="preserve">As you join in at Joeys, you will earn milestone badges for taking part in activities and for taking turns at leading and helping with the running of the unit meetings. </w:t>
                        </w:r>
                      </w:p>
                      <w:p w:rsidR="001300AD" w:rsidRPr="001300AD" w:rsidRDefault="001300AD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These badges, along with your special interest badges and your outdoor adventure badges are markers of your journey through scouting and are worn with pride on your uniform.</w:t>
                        </w:r>
                      </w:p>
                    </w:txbxContent>
                  </v:textbox>
                </v:shape>
              </w:pict>
            </w:r>
            <w:r w:rsidR="00056A07">
              <w:rPr>
                <w:rFonts w:ascii="Nunito Sans Black" w:hAnsi="Nunito Sans Black"/>
                <w:noProof/>
                <w:sz w:val="28"/>
                <w:szCs w:val="28"/>
              </w:rPr>
              <w:t xml:space="preserve">      </w:t>
            </w:r>
          </w:p>
        </w:tc>
      </w:tr>
    </w:tbl>
    <w:tbl>
      <w:tblPr>
        <w:tblStyle w:val="TableGrid"/>
        <w:tblpPr w:leftFromText="180" w:rightFromText="180" w:vertAnchor="text" w:horzAnchor="margin" w:tblpY="-144"/>
        <w:tblOverlap w:val="never"/>
        <w:tblW w:w="7468" w:type="dxa"/>
        <w:tblLayout w:type="fixed"/>
        <w:tblLook w:val="04A0"/>
      </w:tblPr>
      <w:tblGrid>
        <w:gridCol w:w="1867"/>
        <w:gridCol w:w="1867"/>
        <w:gridCol w:w="1867"/>
        <w:gridCol w:w="1867"/>
      </w:tblGrid>
      <w:tr w:rsidR="00056A07" w:rsidRPr="008A510B" w:rsidTr="00056A07">
        <w:tc>
          <w:tcPr>
            <w:tcW w:w="7468" w:type="dxa"/>
            <w:gridSpan w:val="4"/>
            <w:tcBorders>
              <w:bottom w:val="nil"/>
            </w:tcBorders>
          </w:tcPr>
          <w:p w:rsidR="00B27318" w:rsidRPr="00B27318" w:rsidRDefault="00B27318" w:rsidP="00664D46">
            <w:pPr>
              <w:spacing w:line="480" w:lineRule="auto"/>
              <w:jc w:val="center"/>
              <w:rPr>
                <w:sz w:val="28"/>
                <w:szCs w:val="28"/>
                <w:u w:val="single"/>
              </w:rPr>
            </w:pPr>
            <w:r w:rsidRPr="00B27318">
              <w:rPr>
                <w:sz w:val="28"/>
                <w:szCs w:val="28"/>
                <w:u w:val="single"/>
              </w:rPr>
              <w:t>The Spices</w:t>
            </w:r>
          </w:p>
          <w:p w:rsidR="00056A07" w:rsidRPr="00B27318" w:rsidRDefault="00056A07" w:rsidP="00B27318">
            <w:pPr>
              <w:spacing w:line="480" w:lineRule="auto"/>
              <w:rPr>
                <w:sz w:val="20"/>
                <w:szCs w:val="20"/>
              </w:rPr>
            </w:pPr>
            <w:r w:rsidRPr="001300AD">
              <w:rPr>
                <w:rFonts w:asciiTheme="majorHAnsi" w:hAnsiTheme="majorHAnsi"/>
                <w:sz w:val="20"/>
                <w:szCs w:val="20"/>
              </w:rPr>
              <w:t>In Scouts</w:t>
            </w:r>
            <w:r w:rsidR="00664D46" w:rsidRPr="001300AD">
              <w:rPr>
                <w:rFonts w:asciiTheme="majorHAnsi" w:hAnsiTheme="majorHAnsi"/>
                <w:sz w:val="20"/>
                <w:szCs w:val="20"/>
              </w:rPr>
              <w:t>,</w:t>
            </w:r>
            <w:r w:rsidRPr="001300AD">
              <w:rPr>
                <w:rFonts w:asciiTheme="majorHAnsi" w:hAnsiTheme="majorHAnsi"/>
                <w:sz w:val="20"/>
                <w:szCs w:val="20"/>
              </w:rPr>
              <w:t xml:space="preserve"> we develop</w:t>
            </w:r>
            <w:r w:rsidR="00E9558A" w:rsidRPr="001300AD">
              <w:rPr>
                <w:rFonts w:asciiTheme="majorHAnsi" w:hAnsiTheme="majorHAnsi"/>
                <w:sz w:val="20"/>
                <w:szCs w:val="20"/>
              </w:rPr>
              <w:t xml:space="preserve"> in all of these different areas</w:t>
            </w:r>
            <w:r w:rsidR="001300AD">
              <w:rPr>
                <w:rFonts w:asciiTheme="majorHAnsi" w:hAnsiTheme="majorHAnsi"/>
                <w:sz w:val="20"/>
                <w:szCs w:val="20"/>
              </w:rPr>
              <w:t>,</w:t>
            </w:r>
            <w:r w:rsidR="00E9558A" w:rsidRPr="001300AD">
              <w:rPr>
                <w:rFonts w:asciiTheme="majorHAnsi" w:hAnsiTheme="majorHAnsi"/>
                <w:sz w:val="20"/>
                <w:szCs w:val="20"/>
              </w:rPr>
              <w:t xml:space="preserve"> through learning</w:t>
            </w:r>
            <w:r w:rsidR="00DE10E4" w:rsidRPr="001300AD">
              <w:rPr>
                <w:rFonts w:asciiTheme="majorHAnsi" w:hAnsiTheme="majorHAnsi"/>
                <w:sz w:val="20"/>
                <w:szCs w:val="20"/>
              </w:rPr>
              <w:t xml:space="preserve"> by doing things, youth leading, our promise and law, our patrol system, unit councils, community involvement, nature and the outdoors, and our symbolic framework</w:t>
            </w:r>
            <w:r w:rsidR="00DE10E4" w:rsidRPr="00B27318">
              <w:rPr>
                <w:sz w:val="20"/>
                <w:szCs w:val="20"/>
              </w:rPr>
              <w:t>.</w:t>
            </w:r>
            <w:r w:rsidR="00E9558A" w:rsidRPr="00B27318">
              <w:rPr>
                <w:sz w:val="20"/>
                <w:szCs w:val="20"/>
              </w:rPr>
              <w:t xml:space="preserve"> </w:t>
            </w:r>
          </w:p>
        </w:tc>
      </w:tr>
      <w:tr w:rsidR="00056A07" w:rsidRPr="008A510B" w:rsidTr="00056A07">
        <w:tc>
          <w:tcPr>
            <w:tcW w:w="1867" w:type="dxa"/>
            <w:tcBorders>
              <w:top w:val="nil"/>
              <w:bottom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716280" cy="705000"/>
                  <wp:effectExtent l="0" t="0" r="762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00" cy="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  <w:b/>
                <w:sz w:val="26"/>
                <w:szCs w:val="26"/>
              </w:rPr>
            </w:pPr>
            <w:r w:rsidRPr="008A510B">
              <w:rPr>
                <w:rFonts w:ascii="Nunito Sans Black" w:hAnsi="Nunito Sans Black"/>
                <w:b/>
                <w:sz w:val="26"/>
                <w:szCs w:val="26"/>
              </w:rPr>
              <w:t>Social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</w:rPr>
              <w:t>Friendships</w:t>
            </w:r>
            <w:r>
              <w:rPr>
                <w:rFonts w:ascii="Nunito Sans Black" w:hAnsi="Nunito Sans Black"/>
              </w:rPr>
              <w:t xml:space="preserve"> </w:t>
            </w:r>
            <w:r w:rsidRPr="00056A07">
              <w:rPr>
                <w:rFonts w:ascii="Nunito Sans Black" w:hAnsi="Nunito Sans Black"/>
                <w:sz w:val="20"/>
                <w:szCs w:val="20"/>
              </w:rPr>
              <w:t xml:space="preserve">Understanding </w:t>
            </w:r>
            <w:r>
              <w:rPr>
                <w:rFonts w:ascii="Nunito Sans Black" w:hAnsi="Nunito Sans Black"/>
              </w:rPr>
              <w:t>Differences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710272" cy="721729"/>
                  <wp:effectExtent l="0" t="0" r="0" b="2540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98" cy="73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</w:tcBorders>
          </w:tcPr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  <w:b/>
                <w:sz w:val="26"/>
                <w:szCs w:val="26"/>
              </w:rPr>
            </w:pPr>
            <w:r w:rsidRPr="008A510B">
              <w:rPr>
                <w:rFonts w:ascii="Nunito Sans Black" w:hAnsi="Nunito Sans Black"/>
                <w:b/>
                <w:sz w:val="26"/>
                <w:szCs w:val="26"/>
              </w:rPr>
              <w:t>Physical</w:t>
            </w:r>
          </w:p>
          <w:p w:rsidR="00056A07" w:rsidRDefault="00056A07" w:rsidP="00056A07">
            <w:pPr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</w:rPr>
              <w:t>Adventurous</w:t>
            </w:r>
          </w:p>
          <w:p w:rsidR="00056A07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Healthy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Wellbeing</w:t>
            </w:r>
          </w:p>
        </w:tc>
      </w:tr>
      <w:tr w:rsidR="00056A07" w:rsidRPr="008A510B" w:rsidTr="00056A07">
        <w:tc>
          <w:tcPr>
            <w:tcW w:w="1867" w:type="dxa"/>
            <w:tcBorders>
              <w:top w:val="nil"/>
              <w:bottom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662538" cy="657195"/>
                  <wp:effectExtent l="0" t="0" r="4445" b="0"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60" cy="67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056A07" w:rsidRPr="00056A07" w:rsidRDefault="00056A07" w:rsidP="00056A07">
            <w:pPr>
              <w:jc w:val="center"/>
              <w:rPr>
                <w:rFonts w:ascii="Nunito Sans Black" w:hAnsi="Nunito Sans Black"/>
                <w:b/>
              </w:rPr>
            </w:pPr>
            <w:r w:rsidRPr="00056A07">
              <w:rPr>
                <w:rFonts w:ascii="Nunito Sans Black" w:hAnsi="Nunito Sans Black"/>
                <w:b/>
              </w:rPr>
              <w:t>Intellectual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Thinking Planning Creating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681045" cy="675640"/>
                  <wp:effectExtent l="0" t="0" r="5080" b="0"/>
                  <wp:docPr id="1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943" cy="69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</w:tcBorders>
          </w:tcPr>
          <w:p w:rsidR="00056A07" w:rsidRDefault="00056A07" w:rsidP="00056A07">
            <w:pPr>
              <w:jc w:val="center"/>
              <w:rPr>
                <w:rFonts w:ascii="Nunito Sans Black" w:hAnsi="Nunito Sans Black"/>
                <w:b/>
                <w:sz w:val="26"/>
                <w:szCs w:val="26"/>
              </w:rPr>
            </w:pPr>
            <w:r w:rsidRPr="008A510B">
              <w:rPr>
                <w:rFonts w:ascii="Nunito Sans Black" w:hAnsi="Nunito Sans Black"/>
                <w:b/>
                <w:sz w:val="26"/>
                <w:szCs w:val="26"/>
              </w:rPr>
              <w:t>Character</w:t>
            </w:r>
          </w:p>
          <w:p w:rsidR="00056A07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Do your best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Positive attitude</w:t>
            </w:r>
          </w:p>
        </w:tc>
      </w:tr>
      <w:tr w:rsidR="00056A07" w:rsidRPr="008A510B" w:rsidTr="00056A07">
        <w:tc>
          <w:tcPr>
            <w:tcW w:w="1867" w:type="dxa"/>
            <w:tcBorders>
              <w:top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659785" cy="670427"/>
                  <wp:effectExtent l="0" t="0" r="6985" b="0"/>
                  <wp:docPr id="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11" cy="68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:rsidR="00056A07" w:rsidRDefault="00056A07" w:rsidP="00056A07">
            <w:pPr>
              <w:jc w:val="center"/>
              <w:rPr>
                <w:rFonts w:ascii="Nunito Sans Black" w:hAnsi="Nunito Sans Black"/>
                <w:b/>
                <w:sz w:val="26"/>
                <w:szCs w:val="26"/>
              </w:rPr>
            </w:pPr>
            <w:r w:rsidRPr="008A510B">
              <w:rPr>
                <w:rFonts w:ascii="Nunito Sans Black" w:hAnsi="Nunito Sans Black"/>
                <w:b/>
                <w:sz w:val="26"/>
                <w:szCs w:val="26"/>
              </w:rPr>
              <w:t>Emotional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 w:rsidRPr="00056A07">
              <w:rPr>
                <w:rFonts w:ascii="Nunito Sans Black" w:hAnsi="Nunito Sans Black"/>
                <w:sz w:val="20"/>
                <w:szCs w:val="20"/>
              </w:rPr>
              <w:t>Understanding</w:t>
            </w:r>
            <w:r>
              <w:rPr>
                <w:rFonts w:ascii="Nunito Sans Black" w:hAnsi="Nunito Sans Black"/>
              </w:rPr>
              <w:t xml:space="preserve"> and respecting emotions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:rsidR="00056A07" w:rsidRPr="008A510B" w:rsidRDefault="00056A07" w:rsidP="00056A07">
            <w:pPr>
              <w:spacing w:line="480" w:lineRule="auto"/>
              <w:jc w:val="center"/>
              <w:rPr>
                <w:rFonts w:ascii="Nunito Sans Black" w:hAnsi="Nunito Sans Black"/>
              </w:rPr>
            </w:pPr>
            <w:r w:rsidRPr="008A510B">
              <w:rPr>
                <w:rFonts w:ascii="Nunito Sans Black" w:hAnsi="Nunito Sans Black"/>
                <w:noProof/>
                <w:lang w:eastAsia="en-AU"/>
              </w:rPr>
              <w:drawing>
                <wp:inline distT="0" distB="0" distL="0" distR="0">
                  <wp:extent cx="658147" cy="647700"/>
                  <wp:effectExtent l="0" t="0" r="8890" b="0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86" cy="66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  <w:tcBorders>
              <w:top w:val="nil"/>
              <w:left w:val="nil"/>
            </w:tcBorders>
          </w:tcPr>
          <w:p w:rsidR="00056A07" w:rsidRDefault="00056A07" w:rsidP="00056A07">
            <w:pPr>
              <w:jc w:val="center"/>
              <w:rPr>
                <w:rFonts w:ascii="Nunito Sans Black" w:hAnsi="Nunito Sans Black"/>
                <w:b/>
                <w:sz w:val="26"/>
                <w:szCs w:val="26"/>
              </w:rPr>
            </w:pPr>
            <w:r w:rsidRPr="008A510B">
              <w:rPr>
                <w:rFonts w:ascii="Nunito Sans Black" w:hAnsi="Nunito Sans Black"/>
                <w:b/>
                <w:sz w:val="26"/>
                <w:szCs w:val="26"/>
              </w:rPr>
              <w:t>Spiritual</w:t>
            </w:r>
          </w:p>
          <w:p w:rsidR="00056A07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Reflection Gratitude</w:t>
            </w:r>
          </w:p>
          <w:p w:rsidR="00056A07" w:rsidRPr="008A510B" w:rsidRDefault="00056A07" w:rsidP="00056A07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Connection</w:t>
            </w:r>
          </w:p>
        </w:tc>
      </w:tr>
    </w:tbl>
    <w:p w:rsidR="00602E6A" w:rsidRPr="00E23538" w:rsidRDefault="00602E6A" w:rsidP="00AD490F">
      <w:pPr>
        <w:rPr>
          <w:rFonts w:ascii="Nunito Sans Black" w:hAnsi="Nunito Sans Black"/>
          <w:sz w:val="24"/>
          <w:szCs w:val="24"/>
        </w:rPr>
      </w:pPr>
    </w:p>
    <w:sectPr w:rsidR="00602E6A" w:rsidRPr="00E23538" w:rsidSect="00A71C5C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unito Sans Black">
    <w:altName w:val="Courier New"/>
    <w:charset w:val="00"/>
    <w:family w:val="auto"/>
    <w:pitch w:val="variable"/>
    <w:sig w:usb0="00000001" w:usb1="00000001" w:usb2="00000000" w:usb3="00000000" w:csb0="000001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0496F"/>
    <w:rsid w:val="000007AA"/>
    <w:rsid w:val="00054FA9"/>
    <w:rsid w:val="00056A07"/>
    <w:rsid w:val="001300AD"/>
    <w:rsid w:val="001432AE"/>
    <w:rsid w:val="00150A95"/>
    <w:rsid w:val="0016204E"/>
    <w:rsid w:val="001957C9"/>
    <w:rsid w:val="001D0826"/>
    <w:rsid w:val="001D2F7C"/>
    <w:rsid w:val="0026287A"/>
    <w:rsid w:val="0030496F"/>
    <w:rsid w:val="00330AA4"/>
    <w:rsid w:val="00340C88"/>
    <w:rsid w:val="00380324"/>
    <w:rsid w:val="00380936"/>
    <w:rsid w:val="004728C6"/>
    <w:rsid w:val="004C183F"/>
    <w:rsid w:val="004D0F78"/>
    <w:rsid w:val="005150A6"/>
    <w:rsid w:val="00526CDA"/>
    <w:rsid w:val="00546990"/>
    <w:rsid w:val="00570BE9"/>
    <w:rsid w:val="00602E6A"/>
    <w:rsid w:val="00634AFE"/>
    <w:rsid w:val="00664D46"/>
    <w:rsid w:val="006A4625"/>
    <w:rsid w:val="006D76D3"/>
    <w:rsid w:val="007863A7"/>
    <w:rsid w:val="008A510B"/>
    <w:rsid w:val="008B418C"/>
    <w:rsid w:val="008F31D8"/>
    <w:rsid w:val="009C3027"/>
    <w:rsid w:val="00A34508"/>
    <w:rsid w:val="00A71C5C"/>
    <w:rsid w:val="00A876C4"/>
    <w:rsid w:val="00AA6722"/>
    <w:rsid w:val="00AA7B06"/>
    <w:rsid w:val="00AC4F76"/>
    <w:rsid w:val="00AD490F"/>
    <w:rsid w:val="00B04E5B"/>
    <w:rsid w:val="00B1225B"/>
    <w:rsid w:val="00B139A3"/>
    <w:rsid w:val="00B27318"/>
    <w:rsid w:val="00B44B7D"/>
    <w:rsid w:val="00B50606"/>
    <w:rsid w:val="00B50816"/>
    <w:rsid w:val="00D14A68"/>
    <w:rsid w:val="00D44381"/>
    <w:rsid w:val="00DC0569"/>
    <w:rsid w:val="00DE10E4"/>
    <w:rsid w:val="00E006D0"/>
    <w:rsid w:val="00E23538"/>
    <w:rsid w:val="00E54707"/>
    <w:rsid w:val="00E9558A"/>
    <w:rsid w:val="00EE0E63"/>
    <w:rsid w:val="00F16824"/>
    <w:rsid w:val="00F6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2439-5A19-441E-AB2A-F220BA81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Kaiden Snellgrove</dc:creator>
  <cp:lastModifiedBy>admin</cp:lastModifiedBy>
  <cp:revision>5</cp:revision>
  <cp:lastPrinted>2019-01-19T03:19:00Z</cp:lastPrinted>
  <dcterms:created xsi:type="dcterms:W3CDTF">2019-01-19T10:41:00Z</dcterms:created>
  <dcterms:modified xsi:type="dcterms:W3CDTF">2019-10-29T08:39:00Z</dcterms:modified>
</cp:coreProperties>
</file>